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B868BF" w:rsidP="00C930E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CE6A66" w:rsidRPr="00CE6A6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CE6A66" w:rsidRPr="00CE6A6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E6A66" w:rsidRPr="00CE6A66">
        <w:rPr>
          <w:sz w:val="28"/>
          <w:szCs w:val="28"/>
        </w:rPr>
        <w:t xml:space="preserve"> года                                         </w:t>
      </w:r>
      <w:r w:rsidR="00CE6A66">
        <w:rPr>
          <w:sz w:val="28"/>
          <w:szCs w:val="28"/>
        </w:rPr>
        <w:t xml:space="preserve">№ </w:t>
      </w:r>
      <w:r>
        <w:rPr>
          <w:sz w:val="28"/>
          <w:szCs w:val="28"/>
        </w:rPr>
        <w:t>131</w:t>
      </w:r>
      <w:r w:rsidR="00382ACD" w:rsidRPr="00382ACD">
        <w:rPr>
          <w:sz w:val="28"/>
          <w:szCs w:val="28"/>
        </w:rPr>
        <w:t xml:space="preserve">                               </w:t>
      </w:r>
      <w:r w:rsidR="009D02D7">
        <w:rPr>
          <w:sz w:val="28"/>
          <w:szCs w:val="28"/>
        </w:rPr>
        <w:t xml:space="preserve"> </w:t>
      </w:r>
      <w:r w:rsidR="00382ACD" w:rsidRPr="00382ACD">
        <w:rPr>
          <w:sz w:val="28"/>
          <w:szCs w:val="28"/>
        </w:rPr>
        <w:t xml:space="preserve">хутор </w:t>
      </w:r>
      <w:proofErr w:type="spellStart"/>
      <w:r w:rsidR="00382ACD" w:rsidRPr="00382ACD">
        <w:rPr>
          <w:sz w:val="28"/>
          <w:szCs w:val="28"/>
        </w:rPr>
        <w:t>Недвиговка</w:t>
      </w:r>
      <w:proofErr w:type="spellEnd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Default="008D3467" w:rsidP="009D02D7">
      <w:pPr>
        <w:spacing w:after="0" w:line="240" w:lineRule="auto"/>
        <w:rPr>
          <w:color w:val="333333"/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 xml:space="preserve">О проекте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 «О внесении изменений и дополнений 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</w:t>
      </w:r>
      <w:r w:rsidR="002F6D4D">
        <w:rPr>
          <w:sz w:val="28"/>
          <w:szCs w:val="28"/>
        </w:rPr>
        <w:t xml:space="preserve">кого поселения от </w:t>
      </w:r>
      <w:r w:rsidR="00B868BF">
        <w:rPr>
          <w:sz w:val="28"/>
          <w:szCs w:val="28"/>
        </w:rPr>
        <w:t>30</w:t>
      </w:r>
      <w:r w:rsidR="002F6D4D">
        <w:rPr>
          <w:sz w:val="28"/>
          <w:szCs w:val="28"/>
        </w:rPr>
        <w:t>.0</w:t>
      </w:r>
      <w:r w:rsidR="00B868BF">
        <w:rPr>
          <w:sz w:val="28"/>
          <w:szCs w:val="28"/>
        </w:rPr>
        <w:t>8</w:t>
      </w:r>
      <w:r w:rsidR="002F6D4D">
        <w:rPr>
          <w:sz w:val="28"/>
          <w:szCs w:val="28"/>
        </w:rPr>
        <w:t>.202</w:t>
      </w:r>
      <w:r w:rsidR="00B868BF">
        <w:rPr>
          <w:sz w:val="28"/>
          <w:szCs w:val="28"/>
        </w:rPr>
        <w:t>4</w:t>
      </w:r>
      <w:r w:rsidR="002F6D4D">
        <w:rPr>
          <w:sz w:val="28"/>
          <w:szCs w:val="28"/>
        </w:rPr>
        <w:t xml:space="preserve"> №</w:t>
      </w:r>
      <w:r w:rsidR="00B868BF">
        <w:rPr>
          <w:sz w:val="28"/>
          <w:szCs w:val="28"/>
        </w:rPr>
        <w:t>109</w:t>
      </w:r>
      <w:r w:rsidRPr="008D3467">
        <w:rPr>
          <w:sz w:val="28"/>
          <w:szCs w:val="28"/>
        </w:rPr>
        <w:t>, и назначении публичных слушаний</w:t>
      </w:r>
    </w:p>
    <w:p w:rsidR="008D3467" w:rsidRPr="008D3467" w:rsidRDefault="008D3467" w:rsidP="008D346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5934" w:type="dxa"/>
        <w:tblLayout w:type="fixed"/>
        <w:tblLook w:val="04A0" w:firstRow="1" w:lastRow="0" w:firstColumn="1" w:lastColumn="0" w:noHBand="0" w:noVBand="1"/>
      </w:tblPr>
      <w:tblGrid>
        <w:gridCol w:w="3129"/>
        <w:gridCol w:w="2805"/>
      </w:tblGrid>
      <w:tr w:rsidR="00CE6A66" w:rsidRPr="008D3467" w:rsidTr="00CE6A66">
        <w:trPr>
          <w:trHeight w:val="933"/>
        </w:trPr>
        <w:tc>
          <w:tcPr>
            <w:tcW w:w="3129" w:type="dxa"/>
            <w:shd w:val="clear" w:color="auto" w:fill="FFFFFF"/>
            <w:hideMark/>
          </w:tcPr>
          <w:p w:rsidR="00CE6A66" w:rsidRPr="008D3467" w:rsidRDefault="00CE6A66" w:rsidP="008D3467">
            <w:pPr>
              <w:spacing w:after="0"/>
              <w:textAlignment w:val="auto"/>
              <w:rPr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CE6A66" w:rsidRPr="008D3467" w:rsidRDefault="00CE6A66" w:rsidP="008D346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805" w:type="dxa"/>
            <w:shd w:val="clear" w:color="auto" w:fill="FFFFFF"/>
          </w:tcPr>
          <w:p w:rsidR="00CE6A66" w:rsidRPr="008D3467" w:rsidRDefault="00CE6A66" w:rsidP="008D346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</w:tr>
    </w:tbl>
    <w:p w:rsidR="008D3467" w:rsidRPr="008D3467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</w:t>
      </w:r>
      <w:bookmarkStart w:id="1" w:name="_Hlk165469521"/>
      <w:r w:rsidR="00967A5F" w:rsidRPr="00967A5F">
        <w:rPr>
          <w:sz w:val="28"/>
          <w:szCs w:val="28"/>
        </w:rPr>
        <w:t>Решение</w:t>
      </w:r>
      <w:r w:rsidR="00967A5F">
        <w:rPr>
          <w:sz w:val="28"/>
          <w:szCs w:val="28"/>
        </w:rPr>
        <w:t>м</w:t>
      </w:r>
      <w:r w:rsidR="00967A5F" w:rsidRPr="00967A5F">
        <w:rPr>
          <w:sz w:val="28"/>
          <w:szCs w:val="28"/>
        </w:rPr>
        <w:t xml:space="preserve">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967A5F">
        <w:rPr>
          <w:sz w:val="28"/>
          <w:szCs w:val="28"/>
        </w:rPr>
        <w:t xml:space="preserve">, </w:t>
      </w:r>
      <w:bookmarkEnd w:id="1"/>
      <w:r w:rsidRPr="008D3467">
        <w:rPr>
          <w:sz w:val="28"/>
          <w:szCs w:val="28"/>
        </w:rPr>
        <w:t>руководствуясь Уставом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принятого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</w:t>
      </w:r>
      <w:r w:rsidR="00DB0C81">
        <w:rPr>
          <w:sz w:val="28"/>
          <w:szCs w:val="28"/>
        </w:rPr>
        <w:t xml:space="preserve">ления </w:t>
      </w:r>
      <w:r w:rsidR="00B868BF">
        <w:rPr>
          <w:sz w:val="28"/>
          <w:szCs w:val="28"/>
        </w:rPr>
        <w:t>30</w:t>
      </w:r>
      <w:r w:rsidR="00DB0C81">
        <w:rPr>
          <w:sz w:val="28"/>
          <w:szCs w:val="28"/>
        </w:rPr>
        <w:t>.08.202</w:t>
      </w:r>
      <w:r w:rsidR="00B868BF">
        <w:rPr>
          <w:sz w:val="28"/>
          <w:szCs w:val="28"/>
        </w:rPr>
        <w:t>4</w:t>
      </w:r>
      <w:r w:rsidR="00DB0C81">
        <w:rPr>
          <w:sz w:val="28"/>
          <w:szCs w:val="28"/>
        </w:rPr>
        <w:t xml:space="preserve"> №</w:t>
      </w:r>
      <w:r w:rsidR="00B868BF">
        <w:rPr>
          <w:sz w:val="28"/>
          <w:szCs w:val="28"/>
        </w:rPr>
        <w:t>109</w:t>
      </w:r>
      <w:r w:rsidRPr="008D3467">
        <w:rPr>
          <w:sz w:val="28"/>
          <w:szCs w:val="28"/>
        </w:rPr>
        <w:t xml:space="preserve">, Собрание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области,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>РЕШИЛО: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1. Принять за основу проект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9D02D7">
        <w:rPr>
          <w:sz w:val="28"/>
          <w:szCs w:val="28"/>
        </w:rPr>
        <w:t>Недвиговского</w:t>
      </w:r>
      <w:r w:rsidR="00294F89">
        <w:rPr>
          <w:sz w:val="28"/>
          <w:szCs w:val="28"/>
        </w:rPr>
        <w:t xml:space="preserve"> сельского поселения от </w:t>
      </w:r>
      <w:r w:rsidR="00B868BF">
        <w:rPr>
          <w:sz w:val="28"/>
          <w:szCs w:val="28"/>
        </w:rPr>
        <w:t>30</w:t>
      </w:r>
      <w:r w:rsidR="00294F89">
        <w:rPr>
          <w:sz w:val="28"/>
          <w:szCs w:val="28"/>
        </w:rPr>
        <w:t>.08.202</w:t>
      </w:r>
      <w:r w:rsidR="00B868BF">
        <w:rPr>
          <w:sz w:val="28"/>
          <w:szCs w:val="28"/>
        </w:rPr>
        <w:t>4</w:t>
      </w:r>
      <w:r w:rsidR="00294F89">
        <w:rPr>
          <w:sz w:val="28"/>
          <w:szCs w:val="28"/>
        </w:rPr>
        <w:t xml:space="preserve"> №</w:t>
      </w:r>
      <w:r w:rsidR="00B868BF">
        <w:rPr>
          <w:sz w:val="28"/>
          <w:szCs w:val="28"/>
        </w:rPr>
        <w:t>109</w:t>
      </w:r>
      <w:r w:rsidRPr="008D3467">
        <w:rPr>
          <w:sz w:val="28"/>
          <w:szCs w:val="28"/>
        </w:rPr>
        <w:t>», согласно приложению №1.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2. Установить порядок учета предложений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</w:t>
      </w:r>
      <w:r w:rsidRPr="008D3467">
        <w:rPr>
          <w:sz w:val="28"/>
          <w:szCs w:val="28"/>
        </w:rPr>
        <w:lastRenderedPageBreak/>
        <w:t>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 и участия граждан в его обсуждении (приложение №2).</w:t>
      </w:r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3. Определить, что предложения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</w:t>
      </w:r>
      <w:r w:rsidRPr="008D3467">
        <w:rPr>
          <w:bCs/>
          <w:sz w:val="28"/>
          <w:szCs w:val="28"/>
        </w:rPr>
        <w:t xml:space="preserve"> 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 xml:space="preserve">направляются в письменном виде председателю Собрания депутатов – Главе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по адресу</w:t>
      </w:r>
      <w:bookmarkStart w:id="2" w:name="_Hlk165360603"/>
      <w:r w:rsidRPr="008D3467">
        <w:rPr>
          <w:sz w:val="28"/>
          <w:szCs w:val="28"/>
        </w:rPr>
        <w:t xml:space="preserve">: </w:t>
      </w:r>
      <w:bookmarkEnd w:id="2"/>
      <w:r w:rsidRPr="002B27C7">
        <w:rPr>
          <w:sz w:val="28"/>
          <w:szCs w:val="28"/>
        </w:rPr>
        <w:t xml:space="preserve">Ростовская область, Мясниковский район, хутор </w:t>
      </w:r>
      <w:proofErr w:type="spellStart"/>
      <w:r w:rsidRPr="002B27C7">
        <w:rPr>
          <w:sz w:val="28"/>
          <w:szCs w:val="28"/>
        </w:rPr>
        <w:t>Недвиговка</w:t>
      </w:r>
      <w:proofErr w:type="spellEnd"/>
      <w:r w:rsidRPr="002B27C7">
        <w:rPr>
          <w:sz w:val="28"/>
          <w:szCs w:val="28"/>
        </w:rPr>
        <w:t xml:space="preserve">, улица Ченцова, </w:t>
      </w:r>
      <w:r>
        <w:rPr>
          <w:sz w:val="28"/>
          <w:szCs w:val="28"/>
        </w:rPr>
        <w:t>7, или по адресу электронной почты</w:t>
      </w:r>
      <w:r w:rsidRPr="005A1F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E90FDA">
          <w:rPr>
            <w:rStyle w:val="ac"/>
            <w:sz w:val="28"/>
            <w:szCs w:val="28"/>
          </w:rPr>
          <w:t>sp25262@donpac.ru</w:t>
        </w:r>
      </w:hyperlink>
      <w:r w:rsidRPr="002B27C7">
        <w:rPr>
          <w:sz w:val="28"/>
          <w:szCs w:val="28"/>
        </w:rPr>
        <w:t>.</w:t>
      </w:r>
    </w:p>
    <w:p w:rsidR="008D3467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8D3467">
        <w:rPr>
          <w:sz w:val="28"/>
          <w:szCs w:val="28"/>
        </w:rPr>
        <w:t xml:space="preserve">4. Назначить публичные слушания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</w:t>
      </w:r>
      <w:r w:rsidRPr="008D3467">
        <w:rPr>
          <w:bCs/>
          <w:sz w:val="28"/>
          <w:szCs w:val="28"/>
        </w:rPr>
        <w:t xml:space="preserve"> 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635F3">
        <w:rPr>
          <w:sz w:val="28"/>
          <w:szCs w:val="28"/>
        </w:rPr>
        <w:t>1</w:t>
      </w:r>
      <w:r w:rsidR="007A3737">
        <w:rPr>
          <w:b/>
          <w:bCs/>
          <w:sz w:val="28"/>
          <w:szCs w:val="28"/>
        </w:rPr>
        <w:t>7</w:t>
      </w:r>
      <w:r w:rsidRPr="00546684">
        <w:rPr>
          <w:b/>
          <w:bCs/>
          <w:sz w:val="28"/>
          <w:szCs w:val="28"/>
        </w:rPr>
        <w:t xml:space="preserve"> мая 202</w:t>
      </w:r>
      <w:r w:rsidR="007A3737">
        <w:rPr>
          <w:b/>
          <w:bCs/>
          <w:sz w:val="28"/>
          <w:szCs w:val="28"/>
        </w:rPr>
        <w:t>5</w:t>
      </w:r>
      <w:r w:rsidRPr="00546684">
        <w:rPr>
          <w:b/>
          <w:bCs/>
          <w:sz w:val="28"/>
          <w:szCs w:val="28"/>
        </w:rPr>
        <w:t xml:space="preserve"> года </w:t>
      </w:r>
      <w:r w:rsidRPr="00546684">
        <w:rPr>
          <w:b/>
          <w:bCs/>
          <w:color w:val="333333"/>
          <w:sz w:val="28"/>
          <w:szCs w:val="28"/>
        </w:rPr>
        <w:t>на 1</w:t>
      </w:r>
      <w:r w:rsidR="007A3737">
        <w:rPr>
          <w:b/>
          <w:bCs/>
          <w:color w:val="333333"/>
          <w:sz w:val="28"/>
          <w:szCs w:val="28"/>
        </w:rPr>
        <w:t>7</w:t>
      </w:r>
      <w:r w:rsidRPr="00546684">
        <w:rPr>
          <w:b/>
          <w:bCs/>
          <w:color w:val="333333"/>
          <w:sz w:val="28"/>
          <w:szCs w:val="28"/>
        </w:rPr>
        <w:t>:00 часов</w:t>
      </w:r>
      <w:r w:rsidRPr="00382ACD">
        <w:rPr>
          <w:color w:val="333333"/>
          <w:sz w:val="28"/>
          <w:szCs w:val="28"/>
        </w:rPr>
        <w:t>.</w:t>
      </w:r>
    </w:p>
    <w:p w:rsidR="008D3467" w:rsidRPr="00B93D29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B93D29">
        <w:rPr>
          <w:sz w:val="28"/>
          <w:szCs w:val="28"/>
        </w:rPr>
        <w:t xml:space="preserve">Провести публичные слушания в здании </w:t>
      </w:r>
      <w:r w:rsidR="009D02D7" w:rsidRPr="00B93D29">
        <w:rPr>
          <w:sz w:val="28"/>
          <w:szCs w:val="28"/>
        </w:rPr>
        <w:t>Недвиговского</w:t>
      </w:r>
      <w:r w:rsidRPr="00B93D29">
        <w:rPr>
          <w:sz w:val="28"/>
          <w:szCs w:val="28"/>
        </w:rPr>
        <w:t xml:space="preserve"> Дома культуры по адресу: Ростовская область, Мясниковский район, хутор </w:t>
      </w:r>
      <w:proofErr w:type="spellStart"/>
      <w:r w:rsidRPr="00B93D29">
        <w:rPr>
          <w:sz w:val="28"/>
          <w:szCs w:val="28"/>
        </w:rPr>
        <w:t>Недвиговка</w:t>
      </w:r>
      <w:proofErr w:type="spellEnd"/>
      <w:r w:rsidRPr="00B93D29">
        <w:rPr>
          <w:sz w:val="28"/>
          <w:szCs w:val="28"/>
        </w:rPr>
        <w:t>, улица Ченцова, 9.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B93D29">
        <w:rPr>
          <w:sz w:val="28"/>
          <w:szCs w:val="28"/>
        </w:rPr>
        <w:t xml:space="preserve">5. </w:t>
      </w:r>
      <w:r w:rsidRPr="008D3467">
        <w:rPr>
          <w:sz w:val="28"/>
          <w:szCs w:val="28"/>
        </w:rPr>
        <w:t xml:space="preserve">Ответственным за проведение публичных слушаний, а также председательствующим и выступающим с докладом на публичных слушаниях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 </w:t>
      </w:r>
      <w:r w:rsidRPr="008D3467">
        <w:rPr>
          <w:bCs/>
          <w:sz w:val="28"/>
          <w:szCs w:val="28"/>
        </w:rPr>
        <w:t>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назначить</w:t>
      </w:r>
      <w:r w:rsidR="00DB0C81">
        <w:rPr>
          <w:sz w:val="28"/>
          <w:szCs w:val="28"/>
        </w:rPr>
        <w:t xml:space="preserve"> О.</w:t>
      </w:r>
      <w:r w:rsidR="00B93D29">
        <w:rPr>
          <w:sz w:val="28"/>
          <w:szCs w:val="28"/>
        </w:rPr>
        <w:t xml:space="preserve"> </w:t>
      </w:r>
      <w:r w:rsidR="00DB0C81">
        <w:rPr>
          <w:sz w:val="28"/>
          <w:szCs w:val="28"/>
        </w:rPr>
        <w:t>И.</w:t>
      </w:r>
      <w:r w:rsidR="00B93D29">
        <w:rPr>
          <w:sz w:val="28"/>
          <w:szCs w:val="28"/>
        </w:rPr>
        <w:t xml:space="preserve"> </w:t>
      </w:r>
      <w:proofErr w:type="spellStart"/>
      <w:r w:rsidR="00DB0C81">
        <w:rPr>
          <w:sz w:val="28"/>
          <w:szCs w:val="28"/>
        </w:rPr>
        <w:t>Локтионову</w:t>
      </w:r>
      <w:proofErr w:type="spellEnd"/>
      <w:r w:rsidR="00DB0C81">
        <w:rPr>
          <w:sz w:val="28"/>
          <w:szCs w:val="28"/>
        </w:rPr>
        <w:t xml:space="preserve">, </w:t>
      </w:r>
      <w:r w:rsidRPr="008D3467">
        <w:rPr>
          <w:sz w:val="28"/>
          <w:szCs w:val="28"/>
        </w:rPr>
        <w:t xml:space="preserve">председателя Собрания депутатов – Главу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поселения.</w:t>
      </w: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6. Проведение публичных слушаний осуществляется в соответствии с Положением </w:t>
      </w:r>
      <w:r w:rsidR="00967A5F" w:rsidRPr="00967A5F">
        <w:rPr>
          <w:sz w:val="28"/>
          <w:szCs w:val="28"/>
        </w:rPr>
        <w:t>«О порядке организации и проведения публичных слушаний, общественных обсуждений в муниципальном образовании «Недвиговское сельское поселение»,</w:t>
      </w:r>
      <w:r w:rsidRPr="008D3467">
        <w:rPr>
          <w:sz w:val="28"/>
          <w:szCs w:val="28"/>
        </w:rPr>
        <w:t xml:space="preserve"> утвержденным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67A5F" w:rsidRPr="00967A5F">
        <w:rPr>
          <w:sz w:val="28"/>
          <w:szCs w:val="28"/>
        </w:rPr>
        <w:t>от 25.10.2023 года №78</w:t>
      </w:r>
      <w:bookmarkStart w:id="3" w:name="_Hlk165469556"/>
      <w:r w:rsidR="00967A5F">
        <w:rPr>
          <w:sz w:val="28"/>
          <w:szCs w:val="28"/>
        </w:rPr>
        <w:t>.</w:t>
      </w:r>
    </w:p>
    <w:p w:rsidR="008D3467" w:rsidRPr="008D3467" w:rsidRDefault="008D3467" w:rsidP="008D3467">
      <w:pPr>
        <w:spacing w:after="0" w:line="240" w:lineRule="auto"/>
        <w:ind w:firstLine="709"/>
        <w:rPr>
          <w:color w:val="1C1C1C"/>
          <w:sz w:val="28"/>
          <w:szCs w:val="28"/>
        </w:rPr>
      </w:pPr>
      <w:bookmarkStart w:id="4" w:name="_Hlk165470442"/>
      <w:bookmarkEnd w:id="3"/>
      <w:r>
        <w:rPr>
          <w:sz w:val="28"/>
          <w:szCs w:val="28"/>
        </w:rPr>
        <w:t>7.</w:t>
      </w:r>
      <w:r w:rsidRPr="008D3467">
        <w:rPr>
          <w:color w:val="1C1C1C"/>
          <w:sz w:val="28"/>
          <w:szCs w:val="28"/>
        </w:rPr>
        <w:t xml:space="preserve"> </w:t>
      </w:r>
      <w:r w:rsidRPr="00382ACD">
        <w:rPr>
          <w:color w:val="1C1C1C"/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поселения.</w:t>
      </w:r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bookmarkStart w:id="5" w:name="_Hlk165470874"/>
      <w:r w:rsidRPr="008D3467">
        <w:rPr>
          <w:sz w:val="28"/>
          <w:szCs w:val="28"/>
        </w:rPr>
        <w:t>8. Настоящее решение вступает в силу со дня его официального опубликования.</w:t>
      </w:r>
      <w:bookmarkStart w:id="6" w:name="_Hlk165466211"/>
    </w:p>
    <w:bookmarkEnd w:id="5"/>
    <w:bookmarkEnd w:id="6"/>
    <w:p w:rsidR="008D3467" w:rsidRDefault="008D3467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382ACD" w:rsidRPr="00382ACD" w:rsidRDefault="00382ACD" w:rsidP="00382ACD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сельского поселения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382ACD">
        <w:rPr>
          <w:sz w:val="28"/>
          <w:szCs w:val="28"/>
        </w:rPr>
        <w:t>О.И.Локтионова</w:t>
      </w:r>
      <w:proofErr w:type="spellEnd"/>
    </w:p>
    <w:bookmarkEnd w:id="0"/>
    <w:bookmarkEnd w:id="4"/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744B98" w:rsidRPr="00382ACD" w:rsidRDefault="00744B9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A1F7A" w:rsidRDefault="005A1F7A" w:rsidP="005A1F7A">
      <w:pPr>
        <w:spacing w:after="0" w:line="240" w:lineRule="auto"/>
        <w:rPr>
          <w:sz w:val="28"/>
          <w:szCs w:val="28"/>
        </w:rPr>
      </w:pP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bookmarkStart w:id="7" w:name="_Hlk164842979"/>
      <w:r w:rsidRPr="00546684">
        <w:rPr>
          <w:rFonts w:eastAsia="Calibri"/>
          <w:szCs w:val="20"/>
          <w:lang w:eastAsia="en-US" w:bidi="hi-IN"/>
        </w:rPr>
        <w:t>Приложение №1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к решению Собрания депутатов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Недвиговского сельского поселения</w:t>
      </w:r>
    </w:p>
    <w:p w:rsidR="00546684" w:rsidRDefault="00C930E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 xml:space="preserve">от </w:t>
      </w:r>
      <w:r w:rsidR="007A3737">
        <w:rPr>
          <w:rFonts w:eastAsia="Calibri"/>
          <w:szCs w:val="20"/>
          <w:lang w:eastAsia="en-US" w:bidi="hi-IN"/>
        </w:rPr>
        <w:t>25</w:t>
      </w:r>
      <w:r>
        <w:rPr>
          <w:rFonts w:eastAsia="Calibri"/>
          <w:szCs w:val="20"/>
          <w:lang w:eastAsia="en-US" w:bidi="hi-IN"/>
        </w:rPr>
        <w:t>.0</w:t>
      </w:r>
      <w:r w:rsidR="007A3737">
        <w:rPr>
          <w:rFonts w:eastAsia="Calibri"/>
          <w:szCs w:val="20"/>
          <w:lang w:eastAsia="en-US" w:bidi="hi-IN"/>
        </w:rPr>
        <w:t>4</w:t>
      </w:r>
      <w:r>
        <w:rPr>
          <w:rFonts w:eastAsia="Calibri"/>
          <w:szCs w:val="20"/>
          <w:lang w:eastAsia="en-US" w:bidi="hi-IN"/>
        </w:rPr>
        <w:t>.202</w:t>
      </w:r>
      <w:r w:rsidR="007A3737">
        <w:rPr>
          <w:rFonts w:eastAsia="Calibri"/>
          <w:szCs w:val="20"/>
          <w:lang w:eastAsia="en-US" w:bidi="hi-IN"/>
        </w:rPr>
        <w:t>5</w:t>
      </w:r>
      <w:r w:rsidR="00CE6A66">
        <w:rPr>
          <w:rFonts w:eastAsia="Calibri"/>
          <w:szCs w:val="20"/>
          <w:lang w:eastAsia="en-US" w:bidi="hi-IN"/>
        </w:rPr>
        <w:t xml:space="preserve"> года </w:t>
      </w:r>
      <w:r w:rsidR="00546684" w:rsidRPr="00546684">
        <w:rPr>
          <w:rFonts w:eastAsia="Calibri"/>
          <w:szCs w:val="20"/>
          <w:lang w:eastAsia="en-US" w:bidi="hi-IN"/>
        </w:rPr>
        <w:t>№</w:t>
      </w:r>
      <w:r w:rsidR="00CE6A66">
        <w:rPr>
          <w:rFonts w:eastAsia="Calibri"/>
          <w:szCs w:val="20"/>
          <w:lang w:eastAsia="en-US" w:bidi="hi-IN"/>
        </w:rPr>
        <w:t xml:space="preserve"> </w:t>
      </w:r>
      <w:r w:rsidR="007A3737">
        <w:rPr>
          <w:rFonts w:eastAsia="Calibri"/>
          <w:szCs w:val="20"/>
          <w:lang w:eastAsia="en-US" w:bidi="hi-IN"/>
        </w:rPr>
        <w:t>131</w:t>
      </w: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8D3467" w:rsidRPr="00382ACD" w:rsidRDefault="007E3B32" w:rsidP="008D346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D3467" w:rsidRPr="00382ACD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382ACD" w:rsidRDefault="00A80218" w:rsidP="008D3467">
      <w:pPr>
        <w:spacing w:after="0" w:line="24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8D3467" w:rsidRPr="00382ACD">
        <w:rPr>
          <w:sz w:val="28"/>
          <w:szCs w:val="28"/>
        </w:rPr>
        <w:t xml:space="preserve">№ ___                               хутор </w:t>
      </w:r>
      <w:proofErr w:type="spellStart"/>
      <w:r w:rsidR="008D3467" w:rsidRPr="00382ACD">
        <w:rPr>
          <w:sz w:val="28"/>
          <w:szCs w:val="28"/>
        </w:rPr>
        <w:t>Недвиговка</w:t>
      </w:r>
      <w:proofErr w:type="spellEnd"/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«О внесении изменений и дополнений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7A3737">
        <w:rPr>
          <w:sz w:val="28"/>
          <w:szCs w:val="28"/>
        </w:rPr>
        <w:t>30</w:t>
      </w:r>
      <w:r w:rsidR="00BC2336">
        <w:rPr>
          <w:sz w:val="28"/>
          <w:szCs w:val="28"/>
        </w:rPr>
        <w:t>.08</w:t>
      </w:r>
      <w:r w:rsidRPr="009D02D7">
        <w:rPr>
          <w:sz w:val="28"/>
          <w:szCs w:val="28"/>
        </w:rPr>
        <w:t>.202</w:t>
      </w:r>
      <w:r w:rsidR="007A3737">
        <w:rPr>
          <w:sz w:val="28"/>
          <w:szCs w:val="28"/>
        </w:rPr>
        <w:t>4</w:t>
      </w:r>
      <w:r w:rsidRPr="009D02D7">
        <w:rPr>
          <w:sz w:val="28"/>
          <w:szCs w:val="28"/>
        </w:rPr>
        <w:t xml:space="preserve"> №</w:t>
      </w:r>
      <w:r w:rsidR="007A3737">
        <w:rPr>
          <w:sz w:val="28"/>
          <w:szCs w:val="28"/>
        </w:rPr>
        <w:t>109</w:t>
      </w:r>
      <w:r w:rsidRPr="009D02D7">
        <w:rPr>
          <w:sz w:val="28"/>
          <w:szCs w:val="28"/>
        </w:rPr>
        <w:t>»</w:t>
      </w:r>
    </w:p>
    <w:p w:rsidR="009D02D7" w:rsidRPr="009D02D7" w:rsidRDefault="009D02D7" w:rsidP="009D02D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456"/>
        <w:gridCol w:w="3098"/>
        <w:gridCol w:w="3789"/>
      </w:tblGrid>
      <w:tr w:rsidR="009D02D7" w:rsidRPr="009D02D7" w:rsidTr="00FC6DE5">
        <w:trPr>
          <w:trHeight w:val="804"/>
        </w:trPr>
        <w:tc>
          <w:tcPr>
            <w:tcW w:w="3456" w:type="dxa"/>
            <w:shd w:val="clear" w:color="auto" w:fill="FFFFFF"/>
            <w:hideMark/>
          </w:tcPr>
          <w:p w:rsidR="009D02D7" w:rsidRPr="009D02D7" w:rsidRDefault="009D02D7" w:rsidP="009D02D7">
            <w:pPr>
              <w:spacing w:after="0"/>
              <w:textAlignment w:val="auto"/>
              <w:rPr>
                <w:sz w:val="28"/>
                <w:szCs w:val="28"/>
              </w:rPr>
            </w:pPr>
            <w:r w:rsidRPr="009D02D7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9D02D7" w:rsidRPr="009D02D7" w:rsidRDefault="009D02D7" w:rsidP="009D02D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9D02D7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3098" w:type="dxa"/>
            <w:shd w:val="clear" w:color="auto" w:fill="FFFFFF"/>
          </w:tcPr>
          <w:p w:rsidR="009D02D7" w:rsidRPr="009D02D7" w:rsidRDefault="009D02D7" w:rsidP="009D02D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  <w:tc>
          <w:tcPr>
            <w:tcW w:w="3789" w:type="dxa"/>
            <w:shd w:val="clear" w:color="auto" w:fill="FFFFFF"/>
          </w:tcPr>
          <w:p w:rsidR="009D02D7" w:rsidRPr="009D02D7" w:rsidRDefault="009D02D7" w:rsidP="009D02D7">
            <w:pPr>
              <w:spacing w:after="0"/>
              <w:ind w:firstLine="709"/>
              <w:textAlignment w:val="auto"/>
              <w:rPr>
                <w:sz w:val="28"/>
                <w:szCs w:val="28"/>
                <w:lang w:eastAsia="hy-AM"/>
              </w:rPr>
            </w:pPr>
          </w:p>
          <w:p w:rsidR="009D02D7" w:rsidRPr="009D02D7" w:rsidRDefault="009D02D7" w:rsidP="007A373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9D02D7">
              <w:rPr>
                <w:color w:val="333333"/>
                <w:sz w:val="28"/>
                <w:szCs w:val="28"/>
                <w:lang w:eastAsia="hy-AM"/>
              </w:rPr>
              <w:t xml:space="preserve">                      «__»  </w:t>
            </w:r>
            <w:r w:rsidRPr="009D02D7">
              <w:rPr>
                <w:color w:val="333333"/>
                <w:sz w:val="28"/>
                <w:szCs w:val="28"/>
                <w:lang w:val="hy-AM" w:eastAsia="hy-AM"/>
              </w:rPr>
              <w:t>20</w:t>
            </w:r>
            <w:r w:rsidRPr="009D02D7">
              <w:rPr>
                <w:color w:val="333333"/>
                <w:sz w:val="28"/>
                <w:szCs w:val="28"/>
                <w:lang w:eastAsia="hy-AM"/>
              </w:rPr>
              <w:t>2</w:t>
            </w:r>
            <w:r w:rsidR="007A3737">
              <w:rPr>
                <w:color w:val="333333"/>
                <w:sz w:val="28"/>
                <w:szCs w:val="28"/>
                <w:lang w:eastAsia="hy-AM"/>
              </w:rPr>
              <w:t>5</w:t>
            </w:r>
            <w:r w:rsidRPr="009D02D7">
              <w:rPr>
                <w:color w:val="333333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9D02D7" w:rsidRPr="009D02D7" w:rsidRDefault="009D02D7" w:rsidP="009D02D7">
      <w:pPr>
        <w:spacing w:after="0" w:line="240" w:lineRule="auto"/>
        <w:rPr>
          <w:sz w:val="28"/>
          <w:szCs w:val="28"/>
        </w:rPr>
      </w:pPr>
    </w:p>
    <w:p w:rsidR="009D02D7" w:rsidRPr="009D02D7" w:rsidRDefault="009D02D7" w:rsidP="00967A5F">
      <w:pPr>
        <w:spacing w:after="0" w:line="240" w:lineRule="auto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E17E06" w:rsidRPr="00967A5F">
        <w:rPr>
          <w:sz w:val="28"/>
          <w:szCs w:val="28"/>
        </w:rPr>
        <w:t>Решение</w:t>
      </w:r>
      <w:r w:rsidR="00E17E06">
        <w:rPr>
          <w:sz w:val="28"/>
          <w:szCs w:val="28"/>
        </w:rPr>
        <w:t>м</w:t>
      </w:r>
      <w:r w:rsidR="00E17E06" w:rsidRPr="00967A5F">
        <w:rPr>
          <w:sz w:val="28"/>
          <w:szCs w:val="28"/>
        </w:rPr>
        <w:t xml:space="preserve">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E17E06">
        <w:rPr>
          <w:sz w:val="28"/>
          <w:szCs w:val="28"/>
        </w:rPr>
        <w:t xml:space="preserve">, </w:t>
      </w:r>
      <w:r w:rsidR="00967A5F">
        <w:rPr>
          <w:sz w:val="28"/>
          <w:szCs w:val="28"/>
        </w:rPr>
        <w:t xml:space="preserve"> </w:t>
      </w:r>
      <w:r w:rsidRPr="009D02D7">
        <w:rPr>
          <w:sz w:val="28"/>
          <w:szCs w:val="28"/>
        </w:rPr>
        <w:t>руководствуясь Уставом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принятого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поселения, Собрание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</w:t>
      </w:r>
      <w:r w:rsidR="00E17E06">
        <w:rPr>
          <w:sz w:val="28"/>
          <w:szCs w:val="28"/>
        </w:rPr>
        <w:t>Мясниковск</w:t>
      </w:r>
      <w:r w:rsidR="0032788C">
        <w:rPr>
          <w:sz w:val="28"/>
          <w:szCs w:val="28"/>
        </w:rPr>
        <w:t>ого</w:t>
      </w:r>
      <w:r w:rsidRPr="009D02D7">
        <w:rPr>
          <w:sz w:val="28"/>
          <w:szCs w:val="28"/>
        </w:rPr>
        <w:t xml:space="preserve"> района Ростовской области,</w:t>
      </w:r>
    </w:p>
    <w:p w:rsidR="009D02D7" w:rsidRPr="009D02D7" w:rsidRDefault="009D02D7" w:rsidP="009D02D7">
      <w:pPr>
        <w:spacing w:after="0" w:line="240" w:lineRule="auto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РЕШИЛО:</w:t>
      </w:r>
    </w:p>
    <w:p w:rsidR="009D02D7" w:rsidRPr="009D02D7" w:rsidRDefault="009D02D7" w:rsidP="009D02D7">
      <w:pPr>
        <w:spacing w:after="0" w:line="240" w:lineRule="atLeast"/>
        <w:ind w:firstLine="709"/>
        <w:jc w:val="center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1. Внести изменения и дополнения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7A3737">
        <w:rPr>
          <w:sz w:val="28"/>
          <w:szCs w:val="28"/>
        </w:rPr>
        <w:t>30</w:t>
      </w:r>
      <w:r w:rsidR="00BC2336">
        <w:rPr>
          <w:sz w:val="28"/>
          <w:szCs w:val="28"/>
        </w:rPr>
        <w:t>.08</w:t>
      </w:r>
      <w:r w:rsidRPr="009D02D7">
        <w:rPr>
          <w:sz w:val="28"/>
          <w:szCs w:val="28"/>
        </w:rPr>
        <w:t>.202</w:t>
      </w:r>
      <w:r w:rsidR="007A3737">
        <w:rPr>
          <w:sz w:val="28"/>
          <w:szCs w:val="28"/>
        </w:rPr>
        <w:t>4</w:t>
      </w:r>
      <w:r w:rsidRPr="009D02D7">
        <w:rPr>
          <w:sz w:val="28"/>
          <w:szCs w:val="28"/>
        </w:rPr>
        <w:t xml:space="preserve"> №</w:t>
      </w:r>
      <w:r w:rsidR="007A3737">
        <w:rPr>
          <w:sz w:val="28"/>
          <w:szCs w:val="28"/>
        </w:rPr>
        <w:t>109</w:t>
      </w:r>
      <w:r w:rsidRPr="009D02D7">
        <w:rPr>
          <w:sz w:val="28"/>
          <w:szCs w:val="28"/>
        </w:rPr>
        <w:t>: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1.1. </w:t>
      </w:r>
      <w:r w:rsidR="007A3737">
        <w:rPr>
          <w:sz w:val="28"/>
          <w:szCs w:val="28"/>
        </w:rPr>
        <w:t xml:space="preserve">Дополнив статью 2 </w:t>
      </w:r>
      <w:r w:rsidR="003435ED">
        <w:rPr>
          <w:sz w:val="28"/>
          <w:szCs w:val="28"/>
        </w:rPr>
        <w:t xml:space="preserve">Устава </w:t>
      </w:r>
      <w:r w:rsidR="007A3737">
        <w:rPr>
          <w:sz w:val="28"/>
          <w:szCs w:val="28"/>
        </w:rPr>
        <w:t>пунктом 2</w:t>
      </w:r>
      <w:r w:rsidR="003435ED">
        <w:rPr>
          <w:sz w:val="28"/>
          <w:szCs w:val="28"/>
        </w:rPr>
        <w:t>ˡ</w:t>
      </w:r>
      <w:r w:rsidRPr="009D02D7">
        <w:rPr>
          <w:sz w:val="28"/>
          <w:szCs w:val="28"/>
        </w:rPr>
        <w:t xml:space="preserve"> </w:t>
      </w:r>
      <w:r w:rsidR="003435ED">
        <w:rPr>
          <w:sz w:val="28"/>
          <w:szCs w:val="28"/>
        </w:rPr>
        <w:t>в следующей</w:t>
      </w:r>
      <w:r w:rsidRPr="009D02D7">
        <w:rPr>
          <w:sz w:val="28"/>
          <w:szCs w:val="28"/>
        </w:rPr>
        <w:t xml:space="preserve"> редакции:</w:t>
      </w:r>
    </w:p>
    <w:p w:rsidR="009D02D7" w:rsidRPr="00AC0FF1" w:rsidRDefault="009D02D7" w:rsidP="00AB6E12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AC0FF1">
        <w:rPr>
          <w:sz w:val="28"/>
          <w:szCs w:val="28"/>
        </w:rPr>
        <w:lastRenderedPageBreak/>
        <w:t xml:space="preserve"> «</w:t>
      </w:r>
      <w:r w:rsidR="00AB6E12" w:rsidRPr="00AC0FF1">
        <w:rPr>
          <w:sz w:val="28"/>
          <w:szCs w:val="28"/>
        </w:rPr>
        <w:t>2</w:t>
      </w:r>
      <w:r w:rsidR="00AB6E12" w:rsidRPr="00AC0FF1">
        <w:rPr>
          <w:sz w:val="2"/>
          <w:szCs w:val="2"/>
        </w:rPr>
        <w:t>.</w:t>
      </w:r>
      <w:r w:rsidR="00AB6E12" w:rsidRPr="00AC0FF1">
        <w:rPr>
          <w:sz w:val="28"/>
          <w:szCs w:val="28"/>
          <w:vertAlign w:val="superscript"/>
        </w:rPr>
        <w:t>1</w:t>
      </w:r>
      <w:r w:rsidR="00AB6E12" w:rsidRPr="00AC0FF1">
        <w:rPr>
          <w:sz w:val="28"/>
          <w:szCs w:val="28"/>
        </w:rPr>
        <w:t>. Полномочия органов местного самоуправления Недвиговского сельского поселения по решению отдельных вопросов, указанные в статье 2 Областного закона от 28 декабря 2024 года № 251-ЗС «О перераспределении отдельных полномочий между органами местного самоуправления и органами государственной власти Ростовской области» (далее – Областной закон от 28 декабря 2024 года № 251-ЗС), осуществляются непосредственно Правительством Ростовской области или уполномоченными им исполнительными органами Ростовской области в соответствии с Областным законом от 28 декабря 2024 года № 251-ЗС.)</w:t>
      </w:r>
      <w:r w:rsidRPr="00AC0FF1">
        <w:rPr>
          <w:sz w:val="28"/>
          <w:szCs w:val="28"/>
        </w:rPr>
        <w:t>»;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1.2. </w:t>
      </w:r>
      <w:r w:rsidR="00AB6E12">
        <w:rPr>
          <w:sz w:val="28"/>
          <w:szCs w:val="28"/>
        </w:rPr>
        <w:t>Исключи</w:t>
      </w:r>
      <w:r w:rsidR="003E3422">
        <w:rPr>
          <w:sz w:val="28"/>
          <w:szCs w:val="28"/>
        </w:rPr>
        <w:t>в</w:t>
      </w:r>
      <w:r w:rsidR="00AB6E12">
        <w:rPr>
          <w:sz w:val="28"/>
          <w:szCs w:val="28"/>
        </w:rPr>
        <w:t xml:space="preserve"> пункт 3 статьи 2 Устава</w:t>
      </w:r>
      <w:r w:rsidR="00E3184F">
        <w:rPr>
          <w:sz w:val="28"/>
          <w:szCs w:val="28"/>
        </w:rPr>
        <w:t>.</w:t>
      </w:r>
    </w:p>
    <w:p w:rsidR="009D02D7" w:rsidRPr="009D02D7" w:rsidRDefault="009D02D7" w:rsidP="009D02D7">
      <w:pPr>
        <w:spacing w:after="0" w:line="240" w:lineRule="atLeast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1.3. Изложив подпункт </w:t>
      </w:r>
      <w:r w:rsidR="003E3422">
        <w:rPr>
          <w:sz w:val="28"/>
          <w:szCs w:val="28"/>
        </w:rPr>
        <w:t>9</w:t>
      </w:r>
      <w:r w:rsidRPr="009D02D7">
        <w:rPr>
          <w:sz w:val="28"/>
          <w:szCs w:val="28"/>
        </w:rPr>
        <w:t xml:space="preserve"> пункта 1 статьи </w:t>
      </w:r>
      <w:r w:rsidR="003E3422">
        <w:rPr>
          <w:sz w:val="28"/>
          <w:szCs w:val="28"/>
        </w:rPr>
        <w:t>3</w:t>
      </w:r>
      <w:r w:rsidRPr="009D02D7">
        <w:rPr>
          <w:sz w:val="28"/>
          <w:szCs w:val="28"/>
        </w:rPr>
        <w:t xml:space="preserve"> в </w:t>
      </w:r>
      <w:r w:rsidR="00E3184F">
        <w:rPr>
          <w:sz w:val="28"/>
          <w:szCs w:val="28"/>
        </w:rPr>
        <w:t>новой</w:t>
      </w:r>
      <w:r w:rsidRPr="009D02D7">
        <w:rPr>
          <w:sz w:val="28"/>
          <w:szCs w:val="28"/>
        </w:rPr>
        <w:t xml:space="preserve"> редакции: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«</w:t>
      </w:r>
      <w:r w:rsidR="003E3422">
        <w:rPr>
          <w:sz w:val="28"/>
          <w:szCs w:val="28"/>
        </w:rPr>
        <w:t>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</w:t>
      </w:r>
      <w:r w:rsidRPr="009D02D7">
        <w:rPr>
          <w:sz w:val="28"/>
          <w:szCs w:val="28"/>
        </w:rPr>
        <w:t>»;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A64278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1.4. </w:t>
      </w:r>
      <w:r w:rsidR="003E3422">
        <w:rPr>
          <w:sz w:val="28"/>
          <w:szCs w:val="28"/>
        </w:rPr>
        <w:t>Статью 60 Устава дополнить пунктом 11</w:t>
      </w:r>
      <w:r w:rsidR="00E3184F">
        <w:rPr>
          <w:sz w:val="28"/>
          <w:szCs w:val="28"/>
        </w:rPr>
        <w:t>, изложив его в следующей редакции: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«</w:t>
      </w:r>
      <w:r w:rsidR="00E3184F" w:rsidRPr="00225647">
        <w:rPr>
          <w:sz w:val="28"/>
          <w:szCs w:val="28"/>
        </w:rPr>
        <w:t xml:space="preserve">11. Органы местного самоуправления </w:t>
      </w:r>
      <w:r w:rsidR="0066174D">
        <w:rPr>
          <w:sz w:val="28"/>
          <w:szCs w:val="28"/>
        </w:rPr>
        <w:t>Недвиговского</w:t>
      </w:r>
      <w:r w:rsidR="00E3184F" w:rsidRPr="00225647">
        <w:rPr>
          <w:sz w:val="28"/>
          <w:szCs w:val="28"/>
        </w:rPr>
        <w:t xml:space="preserve"> сельского поселения осуществляют передачу в безвозмездное владение и пользование объектов электросетевого хозяйства, находящихся в собственности </w:t>
      </w:r>
      <w:r w:rsidR="0066174D">
        <w:rPr>
          <w:sz w:val="28"/>
          <w:szCs w:val="28"/>
        </w:rPr>
        <w:t>Недвиговского</w:t>
      </w:r>
      <w:r w:rsidR="00E3184F" w:rsidRPr="00225647">
        <w:rPr>
          <w:sz w:val="28"/>
          <w:szCs w:val="28"/>
        </w:rPr>
        <w:t xml:space="preserve"> сельского поселения,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</w:t>
      </w:r>
      <w:r w:rsidRPr="009D02D7">
        <w:rPr>
          <w:sz w:val="28"/>
          <w:szCs w:val="28"/>
        </w:rPr>
        <w:t>»;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1.5. </w:t>
      </w:r>
      <w:r w:rsidR="00E3184F">
        <w:rPr>
          <w:sz w:val="28"/>
          <w:szCs w:val="28"/>
        </w:rPr>
        <w:t>Изложив абзац первый пункта 2 статьи 66 Устава в новой редакции</w:t>
      </w:r>
      <w:r w:rsidRPr="009D02D7">
        <w:rPr>
          <w:sz w:val="28"/>
          <w:szCs w:val="28"/>
        </w:rPr>
        <w:t>:</w:t>
      </w:r>
    </w:p>
    <w:p w:rsidR="009D02D7" w:rsidRPr="009D02D7" w:rsidRDefault="00E3184F" w:rsidP="00E3184F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387678">
        <w:rPr>
          <w:sz w:val="28"/>
          <w:szCs w:val="28"/>
        </w:rPr>
        <w:t xml:space="preserve">Муниципальные внутренние заимствования осуществляются в целях финансирования дефицита бюджета </w:t>
      </w:r>
      <w:r w:rsidR="00053117">
        <w:rPr>
          <w:sz w:val="28"/>
          <w:szCs w:val="28"/>
        </w:rPr>
        <w:t>Недвиговского</w:t>
      </w:r>
      <w:r w:rsidRPr="00387678">
        <w:rPr>
          <w:sz w:val="28"/>
          <w:szCs w:val="28"/>
        </w:rPr>
        <w:t xml:space="preserve"> сельского поселения, погашения долговых обязательств </w:t>
      </w:r>
      <w:r w:rsidR="00053117">
        <w:rPr>
          <w:sz w:val="28"/>
          <w:szCs w:val="28"/>
        </w:rPr>
        <w:t>Недвиговског</w:t>
      </w:r>
      <w:r w:rsidRPr="00387678">
        <w:rPr>
          <w:sz w:val="28"/>
          <w:szCs w:val="28"/>
        </w:rPr>
        <w:t>о сельского поселения,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 w:rsidRPr="00387678">
        <w:rPr>
          <w:sz w:val="2"/>
          <w:szCs w:val="28"/>
          <w:vertAlign w:val="superscript"/>
        </w:rPr>
        <w:t>.</w:t>
      </w:r>
      <w:r w:rsidRPr="00387678">
        <w:rPr>
          <w:sz w:val="2"/>
          <w:szCs w:val="2"/>
        </w:rPr>
        <w:t>.</w:t>
      </w:r>
      <w:r w:rsidRPr="00387678">
        <w:rPr>
          <w:sz w:val="28"/>
          <w:szCs w:val="28"/>
          <w:vertAlign w:val="superscript"/>
        </w:rPr>
        <w:t>3</w:t>
      </w:r>
      <w:r w:rsidRPr="00387678">
        <w:rPr>
          <w:sz w:val="28"/>
          <w:szCs w:val="28"/>
        </w:rPr>
        <w:t xml:space="preserve"> Бюджетного кодекса Российской Федерации, пополнения в течение финансового года остатков средств на счетах бюджета </w:t>
      </w:r>
      <w:r w:rsidR="00053117">
        <w:rPr>
          <w:sz w:val="28"/>
          <w:szCs w:val="28"/>
        </w:rPr>
        <w:t>Недвиговского</w:t>
      </w:r>
      <w:r w:rsidRPr="00387678">
        <w:rPr>
          <w:sz w:val="28"/>
          <w:szCs w:val="28"/>
        </w:rPr>
        <w:t xml:space="preserve"> сельского поселения (в отношении бюджетных кредитов на пополнение остатка средств на едином счете бюджета, предусмотренных статьей 93</w:t>
      </w:r>
      <w:r w:rsidRPr="00387678">
        <w:rPr>
          <w:sz w:val="2"/>
          <w:szCs w:val="28"/>
          <w:vertAlign w:val="superscript"/>
        </w:rPr>
        <w:t>.</w:t>
      </w:r>
      <w:r w:rsidRPr="00387678">
        <w:rPr>
          <w:sz w:val="2"/>
          <w:szCs w:val="2"/>
        </w:rPr>
        <w:t>.</w:t>
      </w:r>
      <w:r w:rsidRPr="00387678">
        <w:rPr>
          <w:sz w:val="28"/>
          <w:szCs w:val="28"/>
          <w:vertAlign w:val="superscript"/>
        </w:rPr>
        <w:t>6</w:t>
      </w:r>
      <w:r w:rsidRPr="00387678">
        <w:rPr>
          <w:sz w:val="28"/>
          <w:szCs w:val="28"/>
        </w:rPr>
        <w:t xml:space="preserve"> Бюджетного кодекса Российской Федерации), а также</w:t>
      </w:r>
      <w:r w:rsidRPr="00D13C8C">
        <w:rPr>
          <w:sz w:val="28"/>
          <w:szCs w:val="28"/>
        </w:rPr>
        <w:t xml:space="preserve"> в целях предоставления бюджетных кредитов бюджету </w:t>
      </w:r>
      <w:r w:rsidR="00053117">
        <w:rPr>
          <w:sz w:val="28"/>
          <w:szCs w:val="28"/>
        </w:rPr>
        <w:t>Недвиговского</w:t>
      </w:r>
      <w:bookmarkStart w:id="8" w:name="_GoBack"/>
      <w:bookmarkEnd w:id="8"/>
      <w:r w:rsidRPr="00D13C8C">
        <w:rPr>
          <w:sz w:val="28"/>
          <w:szCs w:val="28"/>
        </w:rPr>
        <w:t xml:space="preserve"> сельского поселения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</w:t>
      </w:r>
      <w:r w:rsidR="009D02D7" w:rsidRPr="009D02D7">
        <w:rPr>
          <w:sz w:val="28"/>
          <w:szCs w:val="28"/>
        </w:rPr>
        <w:t>»;</w:t>
      </w:r>
    </w:p>
    <w:p w:rsidR="009D02D7" w:rsidRPr="009D02D7" w:rsidRDefault="009D02D7" w:rsidP="009D02D7">
      <w:pPr>
        <w:spacing w:after="0" w:line="240" w:lineRule="atLeast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2. </w:t>
      </w:r>
      <w:r w:rsidRPr="009D02D7">
        <w:rPr>
          <w:rFonts w:eastAsia="Calibri"/>
          <w:sz w:val="28"/>
          <w:szCs w:val="28"/>
          <w:lang w:eastAsia="en-US"/>
        </w:rPr>
        <w:t>Настоящи</w:t>
      </w:r>
      <w:r w:rsidR="00A64278">
        <w:rPr>
          <w:rFonts w:eastAsia="Calibri"/>
          <w:sz w:val="28"/>
          <w:szCs w:val="28"/>
          <w:lang w:eastAsia="en-US"/>
        </w:rPr>
        <w:t xml:space="preserve">е изменения и дополнения в Устав </w:t>
      </w:r>
      <w:r w:rsidRPr="009D02D7">
        <w:rPr>
          <w:rFonts w:eastAsia="Calibri"/>
          <w:sz w:val="28"/>
          <w:szCs w:val="28"/>
          <w:lang w:eastAsia="en-US"/>
        </w:rPr>
        <w:t>вступа</w:t>
      </w:r>
      <w:r w:rsidR="00A64278">
        <w:rPr>
          <w:rFonts w:eastAsia="Calibri"/>
          <w:sz w:val="28"/>
          <w:szCs w:val="28"/>
          <w:lang w:eastAsia="en-US"/>
        </w:rPr>
        <w:t>ю</w:t>
      </w:r>
      <w:r w:rsidRPr="009D02D7">
        <w:rPr>
          <w:rFonts w:eastAsia="Calibri"/>
          <w:sz w:val="28"/>
          <w:szCs w:val="28"/>
          <w:lang w:eastAsia="en-US"/>
        </w:rPr>
        <w:t xml:space="preserve">т в силу со дня </w:t>
      </w:r>
      <w:r w:rsidR="00A64278">
        <w:rPr>
          <w:rFonts w:eastAsia="Calibri"/>
          <w:sz w:val="28"/>
          <w:szCs w:val="28"/>
          <w:lang w:eastAsia="en-US"/>
        </w:rPr>
        <w:t>его</w:t>
      </w:r>
      <w:r w:rsidRPr="009D02D7">
        <w:rPr>
          <w:rFonts w:eastAsia="Calibri"/>
          <w:sz w:val="28"/>
          <w:szCs w:val="28"/>
          <w:lang w:eastAsia="en-US"/>
        </w:rPr>
        <w:t xml:space="preserve"> официального опубликования, </w:t>
      </w:r>
      <w:r w:rsidRPr="009D02D7">
        <w:rPr>
          <w:sz w:val="28"/>
          <w:szCs w:val="28"/>
        </w:rPr>
        <w:t xml:space="preserve">произведенного после </w:t>
      </w:r>
      <w:r w:rsidR="00A64278">
        <w:rPr>
          <w:sz w:val="28"/>
          <w:szCs w:val="28"/>
        </w:rPr>
        <w:t>его</w:t>
      </w:r>
      <w:r w:rsidR="00E3184F">
        <w:rPr>
          <w:sz w:val="28"/>
          <w:szCs w:val="28"/>
        </w:rPr>
        <w:t xml:space="preserve"> государственной регистрации</w:t>
      </w:r>
      <w:r w:rsidRPr="009D02D7">
        <w:rPr>
          <w:sz w:val="28"/>
          <w:szCs w:val="28"/>
        </w:rPr>
        <w:t>.</w:t>
      </w:r>
    </w:p>
    <w:p w:rsidR="00A64278" w:rsidRDefault="009D02D7" w:rsidP="00E3184F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3.</w:t>
      </w:r>
      <w:r w:rsidR="00A64278">
        <w:rPr>
          <w:sz w:val="28"/>
          <w:szCs w:val="28"/>
        </w:rPr>
        <w:t xml:space="preserve"> </w:t>
      </w:r>
      <w:r w:rsidR="00A64278" w:rsidRPr="00A64278">
        <w:rPr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поселения.</w:t>
      </w:r>
    </w:p>
    <w:p w:rsidR="00944C47" w:rsidRPr="00944C47" w:rsidRDefault="00944C47" w:rsidP="00944C47">
      <w:pPr>
        <w:spacing w:after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4C4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44C47" w:rsidRPr="00A64278" w:rsidRDefault="00944C47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>Председатель Собрания депутатов -</w:t>
      </w: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 xml:space="preserve">Глава Недвиговского сельского поселения        </w:t>
      </w:r>
      <w:r w:rsidR="00E3184F">
        <w:rPr>
          <w:sz w:val="28"/>
          <w:szCs w:val="28"/>
        </w:rPr>
        <w:t xml:space="preserve">                                   О. </w:t>
      </w:r>
      <w:r w:rsidRPr="00A64278">
        <w:rPr>
          <w:sz w:val="28"/>
          <w:szCs w:val="28"/>
        </w:rPr>
        <w:t>И.</w:t>
      </w:r>
      <w:r w:rsidR="00E3184F">
        <w:rPr>
          <w:sz w:val="28"/>
          <w:szCs w:val="28"/>
        </w:rPr>
        <w:t xml:space="preserve"> </w:t>
      </w:r>
      <w:proofErr w:type="spellStart"/>
      <w:r w:rsidRPr="00A64278">
        <w:rPr>
          <w:sz w:val="28"/>
          <w:szCs w:val="28"/>
        </w:rPr>
        <w:t>Локтионова</w:t>
      </w:r>
      <w:proofErr w:type="spellEnd"/>
    </w:p>
    <w:p w:rsidR="00A64278" w:rsidRPr="009D02D7" w:rsidRDefault="00A64278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887AB6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>
        <w:rPr>
          <w:rFonts w:eastAsiaTheme="minorHAnsi"/>
          <w:szCs w:val="20"/>
          <w:lang w:eastAsia="en-US" w:bidi="hi-IN"/>
        </w:rPr>
        <w:t xml:space="preserve">                 </w:t>
      </w: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744B98" w:rsidRDefault="00744B98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546684" w:rsidRPr="00546684" w:rsidRDefault="00546684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lastRenderedPageBreak/>
        <w:t>Приложение №</w:t>
      </w:r>
      <w:r>
        <w:rPr>
          <w:rFonts w:eastAsiaTheme="minorHAnsi"/>
          <w:szCs w:val="20"/>
          <w:lang w:eastAsia="en-US" w:bidi="hi-IN"/>
        </w:rPr>
        <w:t>2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к решению Собрания депутатов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Недвиговского сельского поселения</w:t>
      </w:r>
    </w:p>
    <w:p w:rsidR="00382ACD" w:rsidRDefault="00CE6A66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О</w:t>
      </w:r>
      <w:r w:rsidR="00382ACD" w:rsidRPr="00382ACD">
        <w:rPr>
          <w:rFonts w:eastAsiaTheme="minorHAnsi"/>
          <w:szCs w:val="20"/>
          <w:lang w:eastAsia="en-US" w:bidi="hi-IN"/>
        </w:rPr>
        <w:t>т</w:t>
      </w:r>
      <w:r>
        <w:rPr>
          <w:rFonts w:eastAsiaTheme="minorHAnsi"/>
          <w:szCs w:val="20"/>
          <w:lang w:eastAsia="en-US" w:bidi="hi-IN"/>
        </w:rPr>
        <w:t xml:space="preserve"> </w:t>
      </w:r>
      <w:r w:rsidR="00E3184F">
        <w:rPr>
          <w:rFonts w:eastAsiaTheme="minorHAnsi"/>
          <w:szCs w:val="20"/>
          <w:lang w:eastAsia="en-US" w:bidi="hi-IN"/>
        </w:rPr>
        <w:t>25</w:t>
      </w:r>
      <w:r>
        <w:rPr>
          <w:rFonts w:eastAsiaTheme="minorHAnsi"/>
          <w:szCs w:val="20"/>
          <w:lang w:eastAsia="en-US" w:bidi="hi-IN"/>
        </w:rPr>
        <w:t>.0</w:t>
      </w:r>
      <w:r w:rsidR="00E3184F">
        <w:rPr>
          <w:rFonts w:eastAsiaTheme="minorHAnsi"/>
          <w:szCs w:val="20"/>
          <w:lang w:eastAsia="en-US" w:bidi="hi-IN"/>
        </w:rPr>
        <w:t>4</w:t>
      </w:r>
      <w:r>
        <w:rPr>
          <w:rFonts w:eastAsiaTheme="minorHAnsi"/>
          <w:szCs w:val="20"/>
          <w:lang w:eastAsia="en-US" w:bidi="hi-IN"/>
        </w:rPr>
        <w:t>.202</w:t>
      </w:r>
      <w:r w:rsidR="00E3184F">
        <w:rPr>
          <w:rFonts w:eastAsiaTheme="minorHAnsi"/>
          <w:szCs w:val="20"/>
          <w:lang w:eastAsia="en-US" w:bidi="hi-IN"/>
        </w:rPr>
        <w:t>5</w:t>
      </w:r>
      <w:r>
        <w:rPr>
          <w:rFonts w:eastAsiaTheme="minorHAnsi"/>
          <w:szCs w:val="20"/>
          <w:lang w:eastAsia="en-US" w:bidi="hi-IN"/>
        </w:rPr>
        <w:t xml:space="preserve"> </w:t>
      </w:r>
      <w:proofErr w:type="gramStart"/>
      <w:r>
        <w:rPr>
          <w:rFonts w:eastAsiaTheme="minorHAnsi"/>
          <w:szCs w:val="20"/>
          <w:lang w:eastAsia="en-US" w:bidi="hi-IN"/>
        </w:rPr>
        <w:t xml:space="preserve">года </w:t>
      </w:r>
      <w:r w:rsidR="00382ACD" w:rsidRPr="00382ACD">
        <w:rPr>
          <w:rFonts w:eastAsiaTheme="minorHAnsi"/>
          <w:szCs w:val="20"/>
          <w:lang w:eastAsia="en-US" w:bidi="hi-IN"/>
        </w:rPr>
        <w:t xml:space="preserve"> №</w:t>
      </w:r>
      <w:proofErr w:type="gramEnd"/>
      <w:r>
        <w:rPr>
          <w:rFonts w:eastAsiaTheme="minorHAnsi"/>
          <w:szCs w:val="20"/>
          <w:lang w:eastAsia="en-US" w:bidi="hi-IN"/>
        </w:rPr>
        <w:t xml:space="preserve"> </w:t>
      </w:r>
      <w:r w:rsidR="00E3184F">
        <w:rPr>
          <w:rFonts w:eastAsiaTheme="minorHAnsi"/>
          <w:szCs w:val="20"/>
          <w:lang w:eastAsia="en-US" w:bidi="hi-IN"/>
        </w:rPr>
        <w:t>131</w:t>
      </w:r>
    </w:p>
    <w:p w:rsidR="00944C47" w:rsidRPr="00382ACD" w:rsidRDefault="00944C47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bookmarkEnd w:id="7"/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Порядок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учета предложений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>и участия граждан в его обсуждении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1.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>Предложения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направляются в письменном или электронном виде </w:t>
      </w:r>
      <w:r>
        <w:rPr>
          <w:sz w:val="28"/>
          <w:szCs w:val="28"/>
        </w:rPr>
        <w:t>Председателю Собрания депутатов -главе Недвиговского сельского поселения по адресу</w:t>
      </w:r>
      <w:r w:rsidRPr="00382ACD">
        <w:rPr>
          <w:sz w:val="28"/>
          <w:szCs w:val="28"/>
        </w:rPr>
        <w:t>:</w:t>
      </w:r>
      <w:r>
        <w:rPr>
          <w:sz w:val="28"/>
          <w:szCs w:val="28"/>
        </w:rPr>
        <w:t xml:space="preserve"> 346813, </w:t>
      </w:r>
      <w:r w:rsidRPr="00382ACD">
        <w:rPr>
          <w:sz w:val="28"/>
          <w:szCs w:val="28"/>
        </w:rPr>
        <w:t xml:space="preserve">Ростовская область, Мясниковский район, хутор </w:t>
      </w:r>
      <w:proofErr w:type="spellStart"/>
      <w:r w:rsidRPr="00382ACD">
        <w:rPr>
          <w:sz w:val="28"/>
          <w:szCs w:val="28"/>
        </w:rPr>
        <w:t>Недвиговка</w:t>
      </w:r>
      <w:proofErr w:type="spellEnd"/>
      <w:r w:rsidRPr="00382ACD">
        <w:rPr>
          <w:sz w:val="28"/>
          <w:szCs w:val="28"/>
        </w:rPr>
        <w:t xml:space="preserve">, улица Ченцова, </w:t>
      </w:r>
      <w:r w:rsidR="005A1F7A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электронная почта </w:t>
      </w:r>
      <w:hyperlink r:id="rId9" w:history="1">
        <w:r w:rsidRPr="00E90FDA">
          <w:rPr>
            <w:rStyle w:val="ac"/>
            <w:sz w:val="28"/>
            <w:szCs w:val="28"/>
          </w:rPr>
          <w:t>sp25262@donpac.ru</w:t>
        </w:r>
      </w:hyperlink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в течение </w:t>
      </w:r>
      <w:r w:rsidRPr="00382ACD">
        <w:rPr>
          <w:bCs/>
          <w:iCs/>
          <w:sz w:val="28"/>
          <w:szCs w:val="28"/>
        </w:rPr>
        <w:t>30</w:t>
      </w:r>
      <w:r w:rsidRPr="00382ACD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2.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>Поступившие от населения замечания и предложения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 xml:space="preserve">рассматриваются на заседании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или на заседании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 На их основе депутатами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могут быть внесены поправки к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3. Граждане участвуют в обсуждении проекта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посредством: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участия в публичных слушаниях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;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района 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поселения, на которых рассматривается вопрос о проекте (принятии)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4. Публичные слушания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проводятся в порядке, установленном уставом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 xml:space="preserve"> и решениями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5. Допуск граждан на заседания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B050AF" w:rsidRDefault="00382ACD" w:rsidP="002663F0">
      <w:pPr>
        <w:spacing w:after="0" w:line="240" w:lineRule="auto"/>
        <w:ind w:firstLine="708"/>
        <w:rPr>
          <w:sz w:val="28"/>
          <w:szCs w:val="28"/>
        </w:rPr>
      </w:pPr>
    </w:p>
    <w:sectPr w:rsidR="00382ACD" w:rsidRPr="00B050AF" w:rsidSect="009D02D7">
      <w:headerReference w:type="default" r:id="rId10"/>
      <w:footerReference w:type="default" r:id="rId11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053117" w:rsidRPr="00053117">
      <w:rPr>
        <w:noProof/>
      </w:rPr>
      <w:t>6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117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4B98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35F3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B32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8B80B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62@donp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25262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5654-10D2-4247-B5FA-8ABBC873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1251</Words>
  <Characters>10112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12</cp:revision>
  <cp:lastPrinted>2025-04-28T10:46:00Z</cp:lastPrinted>
  <dcterms:created xsi:type="dcterms:W3CDTF">2024-05-03T07:33:00Z</dcterms:created>
  <dcterms:modified xsi:type="dcterms:W3CDTF">2025-04-29T07:02:00Z</dcterms:modified>
</cp:coreProperties>
</file>